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5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C759B6" w:rsidRPr="00312E69" w:rsidTr="00BA49C8">
        <w:trPr>
          <w:trHeight w:val="3833"/>
        </w:trPr>
        <w:tc>
          <w:tcPr>
            <w:tcW w:w="5026" w:type="dxa"/>
            <w:shd w:val="clear" w:color="auto" w:fill="auto"/>
          </w:tcPr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 xml:space="preserve">Областное государственное </w:t>
            </w:r>
          </w:p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>бюджетное учреждение</w:t>
            </w:r>
          </w:p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 xml:space="preserve">«Центр </w:t>
            </w:r>
            <w:proofErr w:type="gramStart"/>
            <w:r w:rsidRPr="00312E69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  <w:proofErr w:type="gramEnd"/>
            <w:r w:rsidRPr="00312E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>кадастровой оценки»</w:t>
            </w:r>
          </w:p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</w:rPr>
              <w:t xml:space="preserve">432017, г. Ульяновск, ул. </w:t>
            </w:r>
            <w:proofErr w:type="gramStart"/>
            <w:r w:rsidRPr="00312E69">
              <w:rPr>
                <w:rFonts w:ascii="PT Astra Serif" w:hAnsi="PT Astra Serif"/>
                <w:sz w:val="24"/>
                <w:szCs w:val="24"/>
              </w:rPr>
              <w:t>Спасская</w:t>
            </w:r>
            <w:proofErr w:type="gramEnd"/>
            <w:r w:rsidRPr="00312E69">
              <w:rPr>
                <w:rFonts w:ascii="PT Astra Serif" w:hAnsi="PT Astra Serif"/>
                <w:sz w:val="24"/>
                <w:szCs w:val="24"/>
              </w:rPr>
              <w:t>, д.8, оф. 320</w:t>
            </w:r>
          </w:p>
          <w:p w:rsidR="00C759B6" w:rsidRPr="00312E69" w:rsidRDefault="00C759B6" w:rsidP="00BA49C8">
            <w:pPr>
              <w:spacing w:after="0" w:line="240" w:lineRule="auto"/>
              <w:contextualSpacing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info</w:t>
            </w:r>
            <w:r w:rsidRPr="00312E69">
              <w:rPr>
                <w:rFonts w:ascii="PT Astra Serif" w:hAnsi="PT Astra Serif"/>
                <w:sz w:val="24"/>
                <w:szCs w:val="24"/>
              </w:rPr>
              <w:t>@</w:t>
            </w:r>
            <w:proofErr w:type="spellStart"/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gko</w:t>
            </w:r>
            <w:proofErr w:type="spellEnd"/>
            <w:r w:rsidRPr="00312E69">
              <w:rPr>
                <w:rFonts w:ascii="PT Astra Serif" w:hAnsi="PT Astra Serif"/>
                <w:sz w:val="24"/>
                <w:szCs w:val="24"/>
              </w:rPr>
              <w:t>73.</w:t>
            </w:r>
            <w:proofErr w:type="spellStart"/>
            <w:r w:rsidRPr="00312E69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312E6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759B6" w:rsidRPr="00312E69" w:rsidRDefault="00C759B6" w:rsidP="00BA4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59B6" w:rsidRPr="00312E69" w:rsidRDefault="00C759B6" w:rsidP="00BA4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B6" w:rsidRPr="00312E69" w:rsidRDefault="00C759B6" w:rsidP="00BA4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физического лица или полное наименование юридического лица)</w:t>
            </w:r>
            <w:r w:rsidRPr="00312E69">
              <w:rPr>
                <w:sz w:val="24"/>
                <w:szCs w:val="24"/>
              </w:rPr>
              <w:t xml:space="preserve"> </w:t>
            </w:r>
            <w:hyperlink w:anchor="Par128" w:tooltip="&lt;*&gt; Поля, обязательные для заполнения (в соответствии с частью 18 статьи 14 Федерального закона от 3 июля 2016 года N 237-ФЗ &quot;О государственной кадастровой оценке&quot;)." w:history="1">
              <w:r w:rsidRPr="00312E6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(номер контактного телефона) </w:t>
            </w:r>
            <w:hyperlink w:anchor="Par128" w:tooltip="&lt;*&gt; Поля, обязательные для заполнения (в соответствии с частью 18 статьи 14 Федерального закона от 3 июля 2016 года N 237-ФЗ &quot;О государственной кадастровой оценке&quot;)." w:history="1">
              <w:r w:rsidRPr="00312E6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B6" w:rsidRPr="00312E69" w:rsidRDefault="00C759B6" w:rsidP="00BA49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759B6" w:rsidRPr="00312E69" w:rsidRDefault="00C759B6" w:rsidP="00BA49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</w:tbl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spacing w:after="0"/>
        <w:ind w:left="567" w:hanging="425"/>
        <w:jc w:val="both"/>
        <w:rPr>
          <w:sz w:val="24"/>
          <w:szCs w:val="24"/>
        </w:rPr>
      </w:pP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B6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B6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69">
        <w:rPr>
          <w:rFonts w:ascii="Times New Roman" w:hAnsi="Times New Roman" w:cs="Times New Roman"/>
          <w:b/>
          <w:sz w:val="24"/>
          <w:szCs w:val="24"/>
        </w:rPr>
        <w:t>ЗАМЕЧАНИЕ</w:t>
      </w: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 xml:space="preserve">к проекту отчета об итогах </w:t>
      </w:r>
      <w:proofErr w:type="gramStart"/>
      <w:r w:rsidRPr="00312E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 xml:space="preserve">кадастровой оценки, </w:t>
      </w:r>
      <w:proofErr w:type="gramStart"/>
      <w:r w:rsidRPr="00312E69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312E69">
        <w:rPr>
          <w:rFonts w:ascii="Times New Roman" w:hAnsi="Times New Roman" w:cs="Times New Roman"/>
          <w:sz w:val="24"/>
          <w:szCs w:val="24"/>
        </w:rPr>
        <w:t xml:space="preserve"> с определением</w:t>
      </w:r>
    </w:p>
    <w:p w:rsidR="00C759B6" w:rsidRPr="00312E69" w:rsidRDefault="00C759B6" w:rsidP="00C75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>кадастровой стоимости объектов недвижимости</w:t>
      </w:r>
    </w:p>
    <w:p w:rsidR="00C759B6" w:rsidRPr="00312E69" w:rsidRDefault="00C759B6" w:rsidP="00C759B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12E69">
        <w:rPr>
          <w:rFonts w:ascii="Times New Roman" w:hAnsi="Times New Roman" w:cs="Times New Roman"/>
          <w:sz w:val="24"/>
          <w:szCs w:val="24"/>
        </w:rPr>
        <w:t>Прошу учесть следующее замечание к проекту отчета:</w:t>
      </w:r>
    </w:p>
    <w:p w:rsidR="00C759B6" w:rsidRPr="00312E69" w:rsidRDefault="00C759B6" w:rsidP="00C75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"/>
        <w:gridCol w:w="146"/>
        <w:gridCol w:w="14"/>
        <w:gridCol w:w="603"/>
        <w:gridCol w:w="1076"/>
        <w:gridCol w:w="157"/>
        <w:gridCol w:w="2100"/>
        <w:gridCol w:w="2260"/>
        <w:gridCol w:w="234"/>
        <w:gridCol w:w="1967"/>
        <w:gridCol w:w="1352"/>
      </w:tblGrid>
      <w:tr w:rsidR="00C759B6" w:rsidRPr="00312E69" w:rsidTr="00BA49C8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—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rPr>
          <w:trHeight w:val="55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rPr>
          <w:trHeight w:val="16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Суть замечания к проекту отчета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rPr>
          <w:trHeight w:val="928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Указание на номера страниц проекта отчета, к которым представляется замечание (при необходимости)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-место, объект незавершенного строительства, единый недвижимый комплекс, предприятие как имущественный комплекс)</w:t>
            </w:r>
            <w:proofErr w:type="gramEnd"/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Категория земель (для земельных участков)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 рассмотрении замечания (лично, по почте с уведомлением о вручении (с указанием почтового адреса), по электронной почте</w:t>
            </w:r>
            <w:proofErr w:type="gramEnd"/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(нужное указать)</w:t>
            </w:r>
          </w:p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400"/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Реестр документов, прилагаемых к заявлению</w:t>
            </w:r>
            <w:bookmarkEnd w:id="0"/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2E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1500"/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подписи заявителя/представителя заявителя</w:t>
            </w:r>
            <w:bookmarkEnd w:id="1"/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85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66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85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9909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12E6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312E69">
              <w:rPr>
                <w:rFonts w:ascii="Times New Roman" w:hAnsi="Times New Roman" w:cs="Times New Roman"/>
                <w:sz w:val="24"/>
                <w:szCs w:val="24"/>
              </w:rPr>
              <w:t xml:space="preserve">. № 152-ФЗ «О персональных данных»,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2E6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. № 237-ФЗ «О государственной кадастровой оценке».</w:t>
            </w:r>
            <w:proofErr w:type="gramEnd"/>
          </w:p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281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</w:tcBorders>
            <w:vAlign w:val="bottom"/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6" w:rsidRPr="00312E69" w:rsidTr="00BA4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4" w:type="dxa"/>
          <w:trHeight w:val="193"/>
        </w:trPr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наличии))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6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</w:tcBorders>
          </w:tcPr>
          <w:p w:rsidR="00C759B6" w:rsidRPr="00312E69" w:rsidRDefault="00C759B6" w:rsidP="00BA49C8">
            <w:pPr>
              <w:pStyle w:val="ConsPlusNormal"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C2" w:rsidRDefault="002932C2">
      <w:bookmarkStart w:id="2" w:name="_GoBack"/>
      <w:bookmarkEnd w:id="2"/>
    </w:p>
    <w:sectPr w:rsidR="0029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B"/>
    <w:rsid w:val="002932C2"/>
    <w:rsid w:val="008D47AB"/>
    <w:rsid w:val="00C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75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75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gko_99</dc:creator>
  <cp:keywords/>
  <dc:description/>
  <cp:lastModifiedBy>gko_99</cp:lastModifiedBy>
  <cp:revision>2</cp:revision>
  <dcterms:created xsi:type="dcterms:W3CDTF">2022-09-12T10:11:00Z</dcterms:created>
  <dcterms:modified xsi:type="dcterms:W3CDTF">2022-09-12T10:11:00Z</dcterms:modified>
</cp:coreProperties>
</file>